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完形填空  初三同步</w:t>
      </w:r>
    </w:p>
    <w:p>
      <w:r>
        <w:rPr>
          <w:rFonts w:ascii="宋体" w:hAnsi="宋体" w:eastAsia="宋体"/>
          <w:sz w:val="24"/>
        </w:rPr>
        <w:t>陈明星丛书主编；黄鸿燕本册主编；黄正春，陈素娟，黄饥华，何荣桂，聂小燕，胡水玉，罗燕兰，余峻编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完形填空  初三同步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陈明星丛书主编；黄鸿燕本册主编；黄正春，陈素娟，黄饥华，何荣桂，聂小燕，胡水玉，罗燕兰，余峻编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本书出售、求购地址：https://www.jiaokey.com/book/detail/11273425.html</w:t>
      </w:r>
    </w:p>
    <w:p>
      <w:r>
        <w:t>更多相关图书推荐：https://www.jiaokey.com</w:t>
      </w:r>
    </w:p>
    <w:p>
      <w:r>
        <w:t>陈明星丛书主编；黄鸿燕本册主编；黄正春，陈素娟，黄饥华，何荣桂，聂小燕，胡水玉，罗燕兰，余峻编 其他作品：https://www.jiaokey.com/tag/陈明星丛书主编；黄鸿燕本册主编；黄正春，陈素娟，黄饥华，何荣桂，聂小燕，胡水玉，罗燕兰，余峻编.html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完形填空  初三同步.html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