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完形填空  初一同步</w:t>
      </w:r>
    </w:p>
    <w:p>
      <w:r>
        <w:rPr>
          <w:rFonts w:ascii="宋体" w:hAnsi="宋体" w:eastAsia="宋体"/>
          <w:sz w:val="24"/>
        </w:rPr>
        <w:t>李筱媛主编；王小花，许可佳，万群，余俭之，江丹凤编者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完形填空  初一同步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李筱媛主编；王小花，许可佳，万群，余俭之，江丹凤编者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本书出售、求购地址：https://www.jiaokey.com/book/detail/11272795.html</w:t>
      </w:r>
    </w:p>
    <w:p>
      <w:r>
        <w:t>更多相关图书推荐：https://www.jiaokey.com</w:t>
      </w:r>
    </w:p>
    <w:p>
      <w:r>
        <w:t>李筱媛主编；王小花，许可佳，万群，余俭之，江丹凤编者 其他作品：https://www.jiaokey.com/tag/李筱媛主编；王小花，许可佳，万群，余俭之，江丹凤编者.html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完形填空  初一同步.html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