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书名：人为什么会言行不一  用心理学原理解剖言行不一的深层原因</w:t>
      </w:r>
    </w:p>
    <w:p>
      <w:r>
        <w:t>作者：（日）齐藤勇著；承春先译</w:t>
      </w:r>
    </w:p>
    <w:p>
      <w:r>
        <w:t>出版社：上海：上海社会科学院出版社</w:t>
      </w:r>
    </w:p>
    <w:p>
      <w:r>
        <w:t>出版日期：2004</w:t>
      </w:r>
    </w:p>
    <w:p>
      <w:r>
        <w:t>总页数：197</w:t>
      </w:r>
    </w:p>
    <w:p>
      <w:r>
        <w:t>更多请访问教客网: www.jiaokey.com</w:t>
      </w:r>
    </w:p>
    <w:p>
      <w:r>
        <w:t>人为什么会言行不一  用心理学原理解剖言行不一的深层原因 评论地址：https://www.jiaokey.com/book/detail/11272667.html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