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图形创意库  4  日常图案、文体用品、装饰图案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图形创意库  4  日常图案、文体用品、装饰图案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本书出售、求购地址：https://www.jiaokey.com/book/detail/11271401.html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关键词搜索：https://www.jiaokey.com/tag/图形创意库  4  日常图案、文体用品、装饰图案.html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