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世界贸易宪法</w:t>
      </w:r>
    </w:p>
    <w:p>
      <w:r>
        <w:rPr>
          <w:rFonts w:ascii="宋体" w:hAnsi="宋体" w:eastAsia="宋体"/>
          <w:sz w:val="24"/>
        </w:rPr>
        <w:t>（美）约翰·O.麦金尼斯（John O.McGinnis），（美）马克·L.莫维塞西恩（Mark L.Movsesian）著；张保生，满运龙译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（美）约翰·O.麦金尼斯（John O.McGinnis），（美）马克·L.莫维塞西恩（Mark L.Movsesian）著；张保生，满运龙译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本书出售、求购地址：https://www.jiaokey.com/book/detail/11271276.html</w:t>
      </w:r>
    </w:p>
    <w:p>
      <w:r>
        <w:t>更多相关图书推荐：https://www.jiaokey.com</w:t>
      </w:r>
    </w:p>
    <w:p>
      <w:r>
        <w:t>（美）约翰·O.麦金尼斯（John O.McGinnis），（美）马克·L.莫维塞西恩（Mark L.Movsesian）著；张保生，满运龙译 其他作品：https://www.jiaokey.com/tag/（美）约翰·O.麦金尼斯（John O.McGinnis），（美）马克·L.莫维塞西恩（Mark L.Movsesian）著；张保生，满运龙译.html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关键词搜索：https://www.jiaokey.com/tag/世界贸易宪法.html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