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基础绘画技法  （1）  速写技法</w:t>
      </w:r>
    </w:p>
    <w:p>
      <w:r>
        <w:rPr>
          <w:rFonts w:ascii="宋体" w:hAnsi="宋体" w:eastAsia="宋体"/>
          <w:sz w:val="24"/>
        </w:rPr>
        <w:t>屈洪  尤金编著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基础绘画技法  （1）  速写技法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屈洪  尤金编著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本书出售、求购地址：https://www.jiaokey.com/book/detail/11270157.html</w:t>
      </w:r>
    </w:p>
    <w:p>
      <w:r>
        <w:t>更多相关图书推荐：https://www.jiaokey.com</w:t>
      </w:r>
    </w:p>
    <w:p>
      <w:r>
        <w:t>屈洪  尤金编著 其他作品：https://www.jiaokey.com/tag/屈洪  尤金编著.html</w:t>
      </w:r>
    </w:p>
    <w:p>
      <w:r>
        <w:t>天津杨柳青画社 出版图书：https://www.jiaokey.com/tag/天津杨柳青画社.html</w:t>
      </w:r>
    </w:p>
    <w:p>
      <w:r>
        <w:t>关键词搜索：https://www.jiaokey.com/tag/基础绘画技法  （1）  速写技法.html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