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粮农组织植保产品规格的制定和使用手册</w:t>
      </w:r>
    </w:p>
    <w:p>
      <w:r>
        <w:rPr>
          <w:rFonts w:ascii="宋体" w:hAnsi="宋体" w:eastAsia="宋体"/>
          <w:sz w:val="24"/>
        </w:rPr>
        <w:t>农药规格专家小组编；段道怀，华格译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粮农组织植保产品规格的制定和使用手册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农药规格专家小组编；段道怀，华格译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本书出售、求购地址：https://www.jiaokey.com/book/detail/11269108.html</w:t>
      </w:r>
    </w:p>
    <w:p>
      <w:r>
        <w:t>更多相关图书推荐：https://www.jiaokey.com</w:t>
      </w:r>
    </w:p>
    <w:p>
      <w:r>
        <w:t>农药规格专家小组编；段道怀，华格译 其他作品：https://www.jiaokey.com/tag/农药规格专家小组编；段道怀，华格译.html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关键词搜索：https://www.jiaokey.com/tag/粮农组织植保产品规格的制定和使用手册.html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