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书名：玉米的水分状况和矿质营养</w:t>
      </w:r>
    </w:p>
    <w:p>
      <w:r>
        <w:t>作者：（苏）斯鲁哈伊（С.И.Слухай）著；丁希泉，赵化春译</w:t>
      </w:r>
    </w:p>
    <w:p>
      <w:r>
        <w:t>出版社：长春：吉林人民出版社</w:t>
      </w:r>
    </w:p>
    <w:p>
      <w:r>
        <w:t>出版日期：1979.08</w:t>
      </w:r>
    </w:p>
    <w:p>
      <w:r>
        <w:t>总页数：176</w:t>
      </w:r>
    </w:p>
    <w:p>
      <w:r>
        <w:t>更多请访问教客网: www.jiaokey.com</w:t>
      </w:r>
    </w:p>
    <w:p>
      <w:r>
        <w:t>玉米的水分状况和矿质营养 评论地址：https://www.jiaokey.com/book/detail/11268919.html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