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书名：第三经济主体  市场经济：永远忠于个体利益</w:t>
      </w:r>
    </w:p>
    <w:p>
      <w:r>
        <w:t>作者：韩传春著</w:t>
      </w:r>
    </w:p>
    <w:p>
      <w:r>
        <w:t>出版社：太原：山西经济出版社</w:t>
      </w:r>
    </w:p>
    <w:p>
      <w:r>
        <w:t>出版日期：2004.04</w:t>
      </w:r>
    </w:p>
    <w:p>
      <w:r>
        <w:t>总页数：186</w:t>
      </w:r>
    </w:p>
    <w:p>
      <w:r>
        <w:t>更多请访问教客网: www.jiaokey.com</w:t>
      </w:r>
    </w:p>
    <w:p>
      <w:r>
        <w:t>第三经济主体  市场经济：永远忠于个体利益 评论地址：https://www.jiaokey.com/book/detail/11266840.html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