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青春期问答  女孩版  解答“女孩第二性征”困惑</w:t>
      </w:r>
    </w:p>
    <w:p>
      <w:r>
        <w:rPr>
          <w:rFonts w:ascii="宋体" w:hAnsi="宋体" w:eastAsia="宋体"/>
          <w:sz w:val="24"/>
        </w:rPr>
        <w:t>（英）德丽赛·克莱德曼（Tricia Kreitman）等著；李永灿译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青春期问答  女孩版  解答“女孩第二性征”困惑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（英）德丽赛·克莱德曼（Tricia Kreitman）等著；李永灿译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本书出售、求购地址：https://www.jiaokey.com/book/detail/11266432.html</w:t>
      </w:r>
    </w:p>
    <w:p>
      <w:r>
        <w:t>更多相关图书推荐：https://www.jiaokey.com</w:t>
      </w:r>
    </w:p>
    <w:p>
      <w:r>
        <w:t>（英）德丽赛·克莱德曼（Tricia Kreitman）等著；李永灿译 其他作品：https://www.jiaokey.com/tag/（英）德丽赛·克莱德曼（Tricia Kreitman）等著；李永灿译.html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关键词搜索：https://www.jiaokey.com/tag/青春期问答  女孩版  解答“女孩第二性征”困惑.html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