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假冒伪劣犯罪判解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假冒伪劣犯罪判解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本书出售、求购地址：https://www.jiaokey.com/book/detail/11266204.html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关键词搜索：https://www.jiaokey.com/tag/假冒伪劣犯罪判解.html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