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C语言程序设计实训教程</w:t>
      </w:r>
    </w:p>
    <w:p>
      <w:r>
        <w:rPr>
          <w:rFonts w:ascii="宋体" w:hAnsi="宋体" w:eastAsia="宋体"/>
          <w:sz w:val="24"/>
        </w:rPr>
        <w:t>康英健主编；技能型紧缺人才培养培训教材编写委员会编写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康英健主编；技能型紧缺人才培养培训教材编写委员会编写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本书出售、求购地址：https://www.jiaokey.com/book/detail/11265349.html</w:t>
      </w:r>
    </w:p>
    <w:p>
      <w:r>
        <w:t>更多相关图书推荐：https://www.jiaokey.com</w:t>
      </w:r>
    </w:p>
    <w:p>
      <w:r>
        <w:t>康英健主编；技能型紧缺人才培养培训教材编写委员会编写 其他作品：https://www.jiaokey.com/tag/康英健主编；技能型紧缺人才培养培训教材编写委员会编写.html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关键词搜索：https://www.jiaokey.com/tag/C语言程序设计实训教程.html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