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中国六大名著的现代阅读  《三国演义》《水浒传》《西游记》《红楼梦》《金瓶梅》《儒林外史》六大名著是中国现实社会的一面镜子  上篇  文化阅读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中国六大名著的现代阅读  《三国演义》《水浒传》《西游记》《红楼梦》《金瓶梅》《儒林外史》六大名著是中国现实社会的一面镜子  上篇  文化阅读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本书出售、求购地址：https://www.jiaokey.com/book/detail/11264384.html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关键词搜索：https://www.jiaokey.com/tag/中国六大名著的现代阅读  《三国演义》《水浒传》《西游记》《红楼梦》《金瓶梅》《儒林外史》六大名著是中国现实社会的一面镜子  上篇  文化阅读.html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