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书名：二十世纪唐研究</w:t>
      </w:r>
    </w:p>
    <w:p>
      <w:r>
        <w:t>作者：胡戟，张弓，李斌城，葛承雍主编</w:t>
      </w:r>
    </w:p>
    <w:p>
      <w:r>
        <w:t>出版社：</w:t>
      </w:r>
    </w:p>
    <w:p>
      <w:r>
        <w:t>出版日期：2002.01</w:t>
      </w:r>
    </w:p>
    <w:p>
      <w:r>
        <w:t>总页数：958</w:t>
      </w:r>
    </w:p>
    <w:p>
      <w:r>
        <w:t>更多请访问教客网: www.jiaokey.com</w:t>
      </w:r>
    </w:p>
    <w:p>
      <w:r>
        <w:t>二十世纪唐研究 评论地址：https://www.jiaokey.com/book/detail/11262359.html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