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中国宏观经济形势聚焦  央行调查报告  2003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中国宏观经济形势聚焦  央行调查报告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本书出售、求购地址：https://www.jiaokey.com/book/detail/11261902.html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关键词搜索：https://www.jiaokey.com/tag/中国宏观经济形势聚焦  央行调查报告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