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书名：学科定位与理论建构  文艺美学论文选</w:t>
      </w:r>
    </w:p>
    <w:p>
      <w:r>
        <w:t>作者:曾繁仁，谭好哲主编</w:t>
      </w:r>
    </w:p>
    <w:p>
      <w:r>
        <w:t>出版社:济南：齐鲁书社</w:t>
      </w:r>
    </w:p>
    <w:p>
      <w:r>
        <w:t>出版日期：2004.02</w:t>
      </w:r>
    </w:p>
    <w:p>
      <w:r>
        <w:t>总页数：307</w:t>
      </w:r>
    </w:p>
    <w:p>
      <w:r>
        <w:t>更多请访问教客网:www.jiaokey.com</w:t>
      </w:r>
    </w:p>
    <w:p>
      <w:r>
        <w:t>学科定位与理论建构  文艺美学论文选评论地址：https://www.jiaokey.com/book/detail/11261752.html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