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BASIC语言基础及PC-1500机</w:t>
      </w:r>
    </w:p>
    <w:p>
      <w:r>
        <w:rPr>
          <w:rFonts w:ascii="宋体" w:hAnsi="宋体" w:eastAsia="宋体"/>
          <w:sz w:val="24"/>
        </w:rPr>
        <w:t>程光钺，葛履明编著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BASIC语言基础及PC-1500机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程光钺，葛履明编著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本书出售、求购地址：https://www.jiaokey.com/book/detail/11261448.html</w:t>
      </w:r>
    </w:p>
    <w:p>
      <w:r>
        <w:t>更多相关图书推荐：https://www.jiaokey.com</w:t>
      </w:r>
    </w:p>
    <w:p>
      <w:r>
        <w:t>程光钺，葛履明编著 其他作品：https://www.jiaokey.com/tag/程光钺，葛履明编著.html</w:t>
      </w:r>
    </w:p>
    <w:p>
      <w:r>
        <w:t>成都：四川教育出版社 出版图书：https://www.jiaokey.com/tag/成都：四川教育出版社.html</w:t>
      </w:r>
    </w:p>
    <w:p>
      <w:r>
        <w:t>关键词搜索：https://www.jiaokey.com/tag/BASIC语言基础及PC-1500机.html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