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亚历山大口腔正畸矫治技术的原理与应用  临床病例分析</w:t>
      </w:r>
    </w:p>
    <w:p>
      <w:r>
        <w:rPr>
          <w:rFonts w:ascii="宋体" w:hAnsi="宋体" w:eastAsia="宋体"/>
          <w:sz w:val="24"/>
        </w:rPr>
        <w:t>魏松，贾绮林主编（北京大学口腔医学院）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亚历山大口腔正畸矫治技术的原理与应用  临床病例分析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魏松，贾绮林主编（北京大学口腔医学院）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本书出售、求购地址：https://www.jiaokey.com/book/detail/11260678.html</w:t>
      </w:r>
    </w:p>
    <w:p>
      <w:r>
        <w:t>更多相关图书推荐：https://www.jiaokey.com</w:t>
      </w:r>
    </w:p>
    <w:p>
      <w:r>
        <w:t>魏松，贾绮林主编（北京大学口腔医学院） 其他作品：https://www.jiaokey.com/tag/魏松，贾绮林主编（北京大学口腔医学院）.html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关键词搜索：https://www.jiaokey.com/tag/亚历山大口腔正畸矫治技术的原理与应用  临床病例分析.html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