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植物衰老过程和调控</w:t>
      </w:r>
    </w:p>
    <w:p>
      <w:r>
        <w:rPr>
          <w:rFonts w:ascii="宋体" w:hAnsi="宋体" w:eastAsia="宋体"/>
          <w:sz w:val="24"/>
        </w:rPr>
        <w:t>（以色列）莱谢姆（Leshem，Y.Y.）等著；胡文玉等译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植物衰老过程和调控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（以色列）莱谢姆（Leshem，Y.Y.）等著；胡文玉等译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本书出售、求购地址：https://www.jiaokey.com/book/detail/11260383.html</w:t>
      </w:r>
    </w:p>
    <w:p>
      <w:r>
        <w:t>更多相关图书推荐：https://www.jiaokey.com</w:t>
      </w:r>
    </w:p>
    <w:p>
      <w:r>
        <w:t>（以色列）莱谢姆（Leshem，Y.Y.）等著；胡文玉等译 其他作品：https://www.jiaokey.com/tag/（以色列）莱谢姆（Leshem，Y.Y.）等著；胡文玉等译.html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关键词搜索：https://www.jiaokey.com/tag/植物衰老过程和调控.html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