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书名：水稻高产新技术  稀少平栽培法的原理与应用</w:t>
      </w:r>
    </w:p>
    <w:p>
      <w:r>
        <w:t>作者：蒋彭炎，姚长溪著</w:t>
      </w:r>
    </w:p>
    <w:p>
      <w:r>
        <w:t>出版社：杭州：浙江科学技术出版社</w:t>
      </w:r>
    </w:p>
    <w:p>
      <w:r>
        <w:t>出版日期：1989.07</w:t>
      </w:r>
    </w:p>
    <w:p>
      <w:r>
        <w:t>总页数：319</w:t>
      </w:r>
    </w:p>
    <w:p>
      <w:r>
        <w:t>更多请访问教客网: www.jiaokey.com</w:t>
      </w:r>
    </w:p>
    <w:p>
      <w:r>
        <w:t>水稻高产新技术  稀少平栽培法的原理与应用 评论地址：https://www.jiaokey.com/book/detail/11258037.html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