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初二政治  （第四次修订版）</w:t>
      </w:r>
    </w:p>
    <w:p>
      <w:r>
        <w:rPr>
          <w:rFonts w:ascii="宋体" w:hAnsi="宋体" w:eastAsia="宋体"/>
          <w:sz w:val="24"/>
        </w:rPr>
        <w:t>梁丰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初二政治  （第四次修订版）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本书出售、求购地址：https://www.jiaokey.com/book/detail/11255073.html</w:t>
      </w:r>
    </w:p>
    <w:p>
      <w:r>
        <w:t>更多相关图书推荐：https://www.jiaokey.com</w:t>
      </w:r>
    </w:p>
    <w:p>
      <w:r>
        <w:t>梁丰 其他作品：https://www.jiaokey.com/tag/梁丰.html</w:t>
      </w:r>
    </w:p>
    <w:p>
      <w:r>
        <w:t>关键词搜索：https://www.jiaokey.com/tag/走向清华北大同步导读  初二政治  （第四次修订版）.html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