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电工学问题分析</w:t>
      </w:r>
    </w:p>
    <w:p>
      <w:r>
        <w:rPr>
          <w:rFonts w:ascii="宋体" w:hAnsi="宋体" w:eastAsia="宋体"/>
          <w:sz w:val="24"/>
        </w:rPr>
        <w:t>石利英，裴文衡，薛必谦，刘世钧编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石利英，裴文衡，薛必谦，刘世钧编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本书出售、求购地址：https://www.jiaokey.com/book/detail/11254904.html</w:t>
      </w:r>
    </w:p>
    <w:p>
      <w:r>
        <w:t>更多相关图书推荐：https://www.jiaokey.com</w:t>
      </w:r>
    </w:p>
    <w:p>
      <w:r>
        <w:t>石利英，裴文衡，薛必谦，刘世钧编 其他作品：https://www.jiaokey.com/tag/石利英，裴文衡，薛必谦，刘世钧编.html</w:t>
      </w:r>
    </w:p>
    <w:p>
      <w:r>
        <w:t>关键词搜索：https://www.jiaokey.com/tag/电工学问题分析.html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