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中国社会结构变化趋势研究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中国社会结构变化趋势研究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本书出售、求购地址：https://www.jiaokey.com/book/detail/11254230.html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关键词搜索：https://www.jiaokey.com/tag/中国社会结构变化趋势研究.html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