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手腕骨发育X线图谱</w:t>
      </w:r>
    </w:p>
    <w:p>
      <w:r>
        <w:rPr>
          <w:rFonts w:ascii="宋体" w:hAnsi="宋体" w:eastAsia="宋体"/>
          <w:sz w:val="24"/>
        </w:rPr>
        <w:t>威廉·沃尔特·格罗伊利希 S·艾德尔·派尔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手腕骨发育X线图谱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威廉·沃尔特·格罗伊利希 S·艾德尔·派尔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本书出售、求购地址：https://www.jiaokey.com/book/detail/11254123.html</w:t>
      </w:r>
    </w:p>
    <w:p>
      <w:r>
        <w:t>更多相关图书推荐：https://www.jiaokey.com</w:t>
      </w:r>
    </w:p>
    <w:p>
      <w:r>
        <w:t>威廉·沃尔特·格罗伊利希 S·艾德尔·派尔 其他作品：https://www.jiaokey.com/tag/威廉·沃尔特·格罗伊利希 S·艾德尔·派尔.html</w:t>
      </w:r>
    </w:p>
    <w:p>
      <w:r>
        <w:t>牛津大学 出版图书：https://www.jiaokey.com/tag/牛津大学.html</w:t>
      </w:r>
    </w:p>
    <w:p>
      <w:r>
        <w:t>关键词搜索：https://www.jiaokey.com/tag/手腕骨发育X线图谱.html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