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植物对盐渍的适应生理</w:t>
      </w:r>
    </w:p>
    <w:p>
      <w:r>
        <w:rPr>
          <w:rFonts w:ascii="宋体" w:hAnsi="宋体" w:eastAsia="宋体"/>
          <w:sz w:val="24"/>
        </w:rPr>
        <w:t>п.A.金杰里著；罗宗洛译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植物对盐渍的适应生理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п.A.金杰里著；罗宗洛译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本书出售、求购地址：https://www.jiaokey.com/book/detail/11253755.html</w:t>
      </w:r>
    </w:p>
    <w:p>
      <w:r>
        <w:t>更多相关图书推荐：https://www.jiaokey.com</w:t>
      </w:r>
    </w:p>
    <w:p>
      <w:r>
        <w:t>п.A.金杰里著；罗宗洛译 其他作品：https://www.jiaokey.com/tag/п.A.金杰里著；罗宗洛译.html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关键词搜索：https://www.jiaokey.com/tag/植物对盐渍的适应生理.html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