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瓦萨·惹列兹诺娃  改编本  三幕剧</w:t>
      </w:r>
    </w:p>
    <w:p>
      <w:r>
        <w:rPr>
          <w:rFonts w:ascii="宋体" w:hAnsi="宋体" w:eastAsia="宋体"/>
          <w:sz w:val="24"/>
        </w:rPr>
        <w:t>（苏）高尔基（Максим，Горький）撰；汤茀之译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瓦萨·惹列兹诺娃  改编本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（苏）高尔基（Максим，Горький）撰；汤茀之译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本书出售、求购地址：https://www.jiaokey.com/book/detail/11252864.html</w:t>
      </w:r>
    </w:p>
    <w:p>
      <w:r>
        <w:t>更多相关图书推荐：https://www.jiaokey.com</w:t>
      </w:r>
    </w:p>
    <w:p>
      <w:r>
        <w:t>（苏）高尔基（Максим，Горький）撰；汤茀之译 其他作品：https://www.jiaokey.com/tag/（苏）高尔基（Максим，Горький）撰；汤茀之译.html</w:t>
      </w:r>
    </w:p>
    <w:p>
      <w:r>
        <w:t>时代出版社 出版图书：https://www.jiaokey.com/tag/时代出版社.html</w:t>
      </w:r>
    </w:p>
    <w:p>
      <w:r>
        <w:t>关键词搜索：https://www.jiaokey.com/tag/瓦萨·惹列兹诺娃  改编本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