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家庭果类保健食品制作</w:t>
      </w:r>
    </w:p>
    <w:p>
      <w:r>
        <w:rPr>
          <w:rFonts w:ascii="宋体" w:hAnsi="宋体" w:eastAsia="宋体"/>
          <w:sz w:val="24"/>
        </w:rPr>
        <w:t>贺银凤主编；孙健，陈静编（江苏省中医院消化科）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家庭果类保健食品制作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贺银凤主编；孙健，陈静编（江苏省中医院消化科）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本书出售、求购地址：https://www.jiaokey.com/book/detail/11251804.html</w:t>
      </w:r>
    </w:p>
    <w:p>
      <w:r>
        <w:t>更多相关图书推荐：https://www.jiaokey.com</w:t>
      </w:r>
    </w:p>
    <w:p>
      <w:r>
        <w:t>贺银凤主编；孙健，陈静编（江苏省中医院消化科） 其他作品：https://www.jiaokey.com/tag/贺银凤主编；孙健，陈静编（江苏省中医院消化科）.html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关键词搜索：https://www.jiaokey.com/tag/家庭果类保健食品制作.html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