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心灵改造  进入内在的活泉</w:t>
      </w:r>
    </w:p>
    <w:p>
      <w:r>
        <w:rPr>
          <w:rFonts w:ascii="宋体" w:hAnsi="宋体" w:eastAsia="宋体"/>
          <w:sz w:val="24"/>
        </w:rPr>
        <w:t>康尼瑞儿·安祖，泰玛拉·安祖著；彭真译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心灵改造  进入内在的活泉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康尼瑞儿·安祖，泰玛拉·安祖著；彭真译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本书出售、求购地址：https://www.jiaokey.com/book/detail/11251727.html</w:t>
      </w:r>
    </w:p>
    <w:p>
      <w:r>
        <w:t>更多相关图书推荐：https://www.jiaokey.com</w:t>
      </w:r>
    </w:p>
    <w:p>
      <w:r>
        <w:t>康尼瑞儿·安祖，泰玛拉·安祖著；彭真译 其他作品：https://www.jiaokey.com/tag/康尼瑞儿·安祖，泰玛拉·安祖著；彭真译.html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关键词搜索：https://www.jiaokey.com/tag/心灵改造  进入内在的活泉.html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