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典型案例调查解析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典型案例调查解析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本书出售、求购地址：https://www.jiaokey.com/book/detail/11251433.html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关键词搜索：https://www.jiaokey.com/tag/典型案例调查解析.html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