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视神经肿瘤外科</w:t>
      </w:r>
    </w:p>
    <w:p>
      <w:r>
        <w:rPr>
          <w:rFonts w:ascii="宋体" w:hAnsi="宋体" w:eastAsia="宋体"/>
          <w:sz w:val="24"/>
        </w:rPr>
        <w:t>（苏）哈比博夫（Габибов，Г.А.）等著；涂通今，李官禄译审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视神经肿瘤外科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（苏）哈比博夫（Габибов，Г.А.）等著；涂通今，李官禄译审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本书出售、求购地址：https://www.jiaokey.com/book/detail/11250667.html</w:t>
      </w:r>
    </w:p>
    <w:p>
      <w:r>
        <w:t>更多相关图书推荐：https://www.jiaokey.com</w:t>
      </w:r>
    </w:p>
    <w:p>
      <w:r>
        <w:t>（苏）哈比博夫（Габибов，Г.А.）等著；涂通今，李官禄译审 其他作品：https://www.jiaokey.com/tag/（苏）哈比博夫（Габибов，Г.А.）等著；涂通今，李官禄译审.html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关键词搜索：https://www.jiaokey.com/tag/视神经肿瘤外科.html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