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英语解题和课业指导策略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英语解题和课业指导策略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本书出售、求购地址：https://www.jiaokey.com/book/detail/11248939.html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关键词搜索：https://www.jiaokey.com/tag/英语解题和课业指导策略.html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