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邯郸地、县水利志修通讯  第23期  涉县水利志  上</w:t>
      </w:r>
    </w:p>
    <w:p>
      <w:r>
        <w:rPr>
          <w:rFonts w:ascii="宋体" w:hAnsi="宋体" w:eastAsia="宋体"/>
          <w:sz w:val="24"/>
        </w:rPr>
        <w:t>邯单行署水利局水利志编辑室编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邯郸地、县水利志修通讯  第23期  涉县水利志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邯单行署水利局水利志编辑室编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本书出售、求购地址：https://www.jiaokey.com/book/detail/11245167.html</w:t>
      </w:r>
    </w:p>
    <w:p>
      <w:r>
        <w:t>更多相关图书推荐：https://www.jiaokey.com</w:t>
      </w:r>
    </w:p>
    <w:p>
      <w:r>
        <w:t>邯单行署水利局水利志编辑室编 其他作品：https://www.jiaokey.com/tag/邯单行署水利局水利志编辑室编.html</w:t>
      </w:r>
    </w:p>
    <w:p>
      <w:r>
        <w:t>关键词搜索：https://www.jiaokey.com/tag/邯郸地、县水利志修通讯  第23期  涉县水利志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