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特种导学  2004年高中新教材同步  高一  上</w:t>
      </w:r>
    </w:p>
    <w:p>
      <w:r>
        <w:rPr>
          <w:rFonts w:ascii="宋体" w:hAnsi="宋体" w:eastAsia="宋体"/>
          <w:sz w:val="24"/>
        </w:rPr>
        <w:t>刘瑞清，陈小强主编；童凯之，孟淑元，陈小强编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特种导学  2004年高中新教材同步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刘瑞清，陈小强主编；童凯之，孟淑元，陈小强编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本书出售、求购地址：https://www.jiaokey.com/book/detail/11243826.html</w:t>
      </w:r>
    </w:p>
    <w:p>
      <w:r>
        <w:t>更多相关图书推荐：https://www.jiaokey.com</w:t>
      </w:r>
    </w:p>
    <w:p>
      <w:r>
        <w:t>刘瑞清，陈小强主编；童凯之，孟淑元，陈小强编 其他作品：https://www.jiaokey.com/tag/刘瑞清，陈小强主编；童凯之，孟淑元，陈小强编.html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关键词搜索：https://www.jiaokey.com/tag/特种导学  2004年高中新教材同步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