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书名：资本主义精神  民族主义与经济增长</w:t>
      </w:r>
    </w:p>
    <w:p>
      <w:r>
        <w:t>作者：（美）里亚·格林菲尔德（Liah Greenfeld）著；张京生，刘新义译</w:t>
      </w:r>
    </w:p>
    <w:p>
      <w:r>
        <w:t>出版社：</w:t>
      </w:r>
    </w:p>
    <w:p>
      <w:r>
        <w:t>出版日期：2004.02</w:t>
      </w:r>
    </w:p>
    <w:p>
      <w:r>
        <w:t>总页数：645</w:t>
      </w:r>
    </w:p>
    <w:p>
      <w:r>
        <w:t>更多请访问教客网: www.jiaokey.com</w:t>
      </w:r>
    </w:p>
    <w:p>
      <w:r>
        <w:t>资本主义精神  民族主义与经济增长 评论地址：https://www.jiaokey.com/book/detail/11243073.html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