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鼠疫预防</w:t>
      </w:r>
    </w:p>
    <w:p>
      <w:r>
        <w:rPr>
          <w:rFonts w:ascii="宋体" w:hAnsi="宋体" w:eastAsia="宋体"/>
          <w:sz w:val="24"/>
        </w:rPr>
        <w:t>B.H费德罗夫 и.и.拉哥金 Б.к.费牛柯著；姚克成译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B.H费德罗夫 и.и.拉哥金 Б.к.费牛柯著；姚克成译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本书出售、求购地址：https://www.jiaokey.com/book/detail/11242798.html</w:t>
      </w:r>
    </w:p>
    <w:p>
      <w:r>
        <w:t>更多相关图书推荐：https://www.jiaokey.com</w:t>
      </w:r>
    </w:p>
    <w:p>
      <w:r>
        <w:t>B.H费德罗夫 и.и.拉哥金 Б.к.费牛柯著；姚克成译 其他作品：https://www.jiaokey.com/tag/B.H费德罗夫 и.и.拉哥金 Б.к.费牛柯著；姚克成译.html</w:t>
      </w:r>
    </w:p>
    <w:p>
      <w:r>
        <w:t>关键词搜索：https://www.jiaokey.com/tag/鼠疫预防.html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