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心内膜炎</w:t>
      </w:r>
    </w:p>
    <w:p>
      <w:r>
        <w:rPr>
          <w:rFonts w:ascii="宋体" w:hAnsi="宋体" w:eastAsia="宋体"/>
          <w:sz w:val="24"/>
        </w:rPr>
        <w:t>（苏）计里雅列夫斯基（С.Гиляревский）撰；潘崇熙译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心内膜炎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（苏）计里雅列夫斯基（С.Гиляревский）撰；潘崇熙译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本书出售、求购地址：https://www.jiaokey.com/book/detail/11242777.html</w:t>
      </w:r>
    </w:p>
    <w:p>
      <w:r>
        <w:t>更多相关图书推荐：https://www.jiaokey.com</w:t>
      </w:r>
    </w:p>
    <w:p>
      <w:r>
        <w:t>（苏）计里雅列夫斯基（С.Гиляревский）撰；潘崇熙译 其他作品：https://www.jiaokey.com/tag/（苏）计里雅列夫斯基（С.Гиляревский）撰；潘崇熙译.html</w:t>
      </w:r>
    </w:p>
    <w:p>
      <w:r>
        <w:t>健康书店 出版图书：https://www.jiaokey.com/tag/健康书店.html</w:t>
      </w:r>
    </w:p>
    <w:p>
      <w:r>
        <w:t>关键词搜索：https://www.jiaokey.com/tag/心内膜炎.html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