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关于植物受精作用的几个问题</w:t>
      </w:r>
    </w:p>
    <w:p>
      <w:r>
        <w:rPr>
          <w:rFonts w:ascii="宋体" w:hAnsi="宋体" w:eastAsia="宋体"/>
          <w:sz w:val="24"/>
        </w:rPr>
        <w:t>（苏）波辽科夫（И.М.Поляков）等著；冯午，陈瑞清译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关于植物受精作用的几个问题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（苏）波辽科夫（И.М.Поляков）等著；冯午，陈瑞清译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本书出售、求购地址：https://www.jiaokey.com/book/detail/11242648.html</w:t>
      </w:r>
    </w:p>
    <w:p>
      <w:r>
        <w:t>更多相关图书推荐：https://www.jiaokey.com</w:t>
      </w:r>
    </w:p>
    <w:p>
      <w:r>
        <w:t>（苏）波辽科夫（И.М.Поляков）等著；冯午，陈瑞清译 其他作品：https://www.jiaokey.com/tag/（苏）波辽科夫（И.М.Поляков）等著；冯午，陈瑞清译.html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关键词搜索：https://www.jiaokey.com/tag/关于植物受精作用的几个问题.html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