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小型拖拉机使用300问</w:t>
      </w:r>
    </w:p>
    <w:p>
      <w:r>
        <w:rPr>
          <w:rFonts w:ascii="宋体" w:hAnsi="宋体" w:eastAsia="宋体"/>
          <w:sz w:val="24"/>
        </w:rPr>
        <w:t>行学敏，郭得池，周加林，陈跃鑫等编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小型拖拉机使用300问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行学敏，郭得池，周加林，陈跃鑫等编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本书出售、求购地址：https://www.jiaokey.com/book/detail/11241568.html</w:t>
      </w:r>
    </w:p>
    <w:p>
      <w:r>
        <w:t>更多相关图书推荐：https://www.jiaokey.com</w:t>
      </w:r>
    </w:p>
    <w:p>
      <w:r>
        <w:t>行学敏，郭得池，周加林，陈跃鑫等编 其他作品：https://www.jiaokey.com/tag/行学敏，郭得池，周加林，陈跃鑫等编.html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关键词搜索：https://www.jiaokey.com/tag/小型拖拉机使用300问.html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