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水稻育种学术讲座</w:t>
      </w:r>
    </w:p>
    <w:p>
      <w:r>
        <w:rPr>
          <w:rFonts w:ascii="宋体" w:hAnsi="宋体" w:eastAsia="宋体"/>
          <w:sz w:val="24"/>
        </w:rPr>
        <w:t>G.S.库希博士 中国水稻研究所译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水稻育种学术讲座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G.S.库希博士 中国水稻研究所译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本书出售、求购地址：https://www.jiaokey.com/book/detail/11239988.html</w:t>
      </w:r>
    </w:p>
    <w:p>
      <w:r>
        <w:t>更多相关图书推荐：https://www.jiaokey.com</w:t>
      </w:r>
    </w:p>
    <w:p>
      <w:r>
        <w:t>G.S.库希博士 中国水稻研究所译 其他作品：https://www.jiaokey.com/tag/G.S.库希博士 中国水稻研究所译.html</w:t>
      </w:r>
    </w:p>
    <w:p>
      <w:r>
        <w:t>中国水稻研究所 出版图书：https://www.jiaokey.com/tag/中国水稻研究所.html</w:t>
      </w:r>
    </w:p>
    <w:p>
      <w:r>
        <w:t>关键词搜索：https://www.jiaokey.com/tag/水稻育种学术讲座.html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