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新编一级教程 DOS环境</w:t>
      </w:r>
    </w:p>
    <w:p>
      <w:r>
        <w:rPr>
          <w:rFonts w:ascii="宋体" w:hAnsi="宋体" w:eastAsia="宋体"/>
          <w:sz w:val="24"/>
        </w:rPr>
        <w:t>胡礼和主编；王义祥，卢良涛，许勇，杜凌飞，胡琦，徐炳良，戚文正，崔作战，黄启荃编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新编一级教程 DOS环境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胡礼和主编；王义祥，卢良涛，许勇，杜凌飞，胡琦，徐炳良，戚文正，崔作战，黄启荃编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本书出售、求购地址：https://www.jiaokey.com/book/detail/11239895.html</w:t>
      </w:r>
    </w:p>
    <w:p>
      <w:r>
        <w:t>更多相关图书推荐：https://www.jiaokey.com</w:t>
      </w:r>
    </w:p>
    <w:p>
      <w:r>
        <w:t>胡礼和主编；王义祥，卢良涛，许勇，杜凌飞，胡琦，徐炳良，戚文正，崔作战，黄启荃编 其他作品：https://www.jiaokey.com/tag/胡礼和主编；王义祥，卢良涛，许勇，杜凌飞，胡琦，徐炳良，戚文正，崔作战，黄启荃编.html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关键词搜索：https://www.jiaokey.com/tag/新编一级教程 DOS环境.html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