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钻石与宝石</w:t>
      </w:r>
    </w:p>
    <w:p>
      <w:r>
        <w:rPr>
          <w:rFonts w:ascii="宋体" w:hAnsi="宋体" w:eastAsia="宋体"/>
          <w:sz w:val="24"/>
        </w:rPr>
        <w:t>（法）帕特里克·瓦优（Patrick Voillot）原著；钱培鑫，戴晓岚译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钻石与宝石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（法）帕特里克·瓦优（Patrick Voillot）原著；钱培鑫，戴晓岚译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本书出售、求购地址：https://www.jiaokey.com/book/detail/11238517.html</w:t>
      </w:r>
    </w:p>
    <w:p>
      <w:r>
        <w:t>更多相关图书推荐：https://www.jiaokey.com</w:t>
      </w:r>
    </w:p>
    <w:p>
      <w:r>
        <w:t>（法）帕特里克·瓦优（Patrick Voillot）原著；钱培鑫，戴晓岚译 其他作品：https://www.jiaokey.com/tag/（法）帕特里克·瓦优（Patrick Voillot）原著；钱培鑫，戴晓岚译.html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关键词搜索：https://www.jiaokey.com/tag/钻石与宝石.html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