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产品造型设计经典</w:t>
      </w:r>
    </w:p>
    <w:p>
      <w:r>
        <w:rPr>
          <w:rFonts w:ascii="宋体" w:hAnsi="宋体" w:eastAsia="宋体"/>
          <w:sz w:val="24"/>
        </w:rPr>
        <w:t>（韩）姜素英，（韩）河永民著；李红姬，申铉京译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产品造型设计经典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（韩）姜素英，（韩）河永民著；李红姬，申铉京译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本书出售、求购地址：https://www.jiaokey.com/book/detail/11238243.html</w:t>
      </w:r>
    </w:p>
    <w:p>
      <w:r>
        <w:t>更多相关图书推荐：https://www.jiaokey.com</w:t>
      </w:r>
    </w:p>
    <w:p>
      <w:r>
        <w:t>（韩）姜素英，（韩）河永民著；李红姬，申铉京译 其他作品：https://www.jiaokey.com/tag/（韩）姜素英，（韩）河永民著；李红姬，申铉京译.html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产品造型设计经典.html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