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书名：怎样打旱井</w:t>
      </w:r>
    </w:p>
    <w:p>
      <w:r>
        <w:t>作者：山西省水利厅水土保持局编</w:t>
      </w:r>
    </w:p>
    <w:p>
      <w:r>
        <w:t>出版社：北京：农业出版社</w:t>
      </w:r>
    </w:p>
    <w:p>
      <w:r>
        <w:t>出版日期：1966.04</w:t>
      </w:r>
    </w:p>
    <w:p>
      <w:r>
        <w:t>总页数：26</w:t>
      </w:r>
    </w:p>
    <w:p>
      <w:r>
        <w:t>更多请访问教客网: www.jiaokey.com</w:t>
      </w:r>
    </w:p>
    <w:p>
      <w:r>
        <w:t>怎样打旱井 评论地址：https://www.jiaokey.com/book/detail/11237048.html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