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如何预防成人病</w:t>
      </w:r>
    </w:p>
    <w:p>
      <w:r>
        <w:rPr>
          <w:rFonts w:ascii="宋体" w:hAnsi="宋体" w:eastAsia="宋体"/>
          <w:sz w:val="24"/>
        </w:rPr>
        <w:t>后藤由夫著；妻爱莲译；健康生活编辑室主编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如何预防成人病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后藤由夫著；妻爱莲译；健康生活编辑室主编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本书出售、求购地址：https://www.jiaokey.com/book/detail/11235795.html</w:t>
      </w:r>
    </w:p>
    <w:p>
      <w:r>
        <w:t>更多相关图书推荐：https://www.jiaokey.com</w:t>
      </w:r>
    </w:p>
    <w:p>
      <w:r>
        <w:t>后藤由夫著；妻爱莲译；健康生活编辑室主编 其他作品：https://www.jiaokey.com/tag/后藤由夫著；妻爱莲译；健康生活编辑室主编.html</w:t>
      </w:r>
    </w:p>
    <w:p>
      <w:r>
        <w:t>正向出版社 出版图书：https://www.jiaokey.com/tag/正向出版社.html</w:t>
      </w:r>
    </w:p>
    <w:p>
      <w:r>
        <w:t>关键词搜索：https://www.jiaokey.com/tag/如何预防成人病.html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