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论酶在植物与外界环境相互关系中的作用</w:t>
      </w:r>
    </w:p>
    <w:p>
      <w:r>
        <w:rPr>
          <w:rFonts w:ascii="宋体" w:hAnsi="宋体" w:eastAsia="宋体"/>
          <w:sz w:val="24"/>
        </w:rPr>
        <w:t>（苏）鲁滨（Б.А.Рубин）著；张殿京，张伟成译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论酶在植物与外界环境相互关系中的作用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（苏）鲁滨（Б.А.Рубин）著；张殿京，张伟成译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本书出售、求购地址：https://www.jiaokey.com/book/detail/11232687.html</w:t>
      </w:r>
    </w:p>
    <w:p>
      <w:r>
        <w:t>更多相关图书推荐：https://www.jiaokey.com</w:t>
      </w:r>
    </w:p>
    <w:p>
      <w:r>
        <w:t>（苏）鲁滨（Б.А.Рубин）著；张殿京，张伟成译 其他作品：https://www.jiaokey.com/tag/（苏）鲁滨（Б.А.Рубин）著；张殿京，张伟成译.html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关键词搜索：https://www.jiaokey.com/tag/论酶在植物与外界环境相互关系中的作用.html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