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  上</w:t>
      </w:r>
    </w:p>
    <w:p>
      <w:r>
        <w:rPr>
          <w:rFonts w:ascii="宋体" w:hAnsi="宋体" w:eastAsia="宋体"/>
          <w:sz w:val="24"/>
        </w:rPr>
        <w:t>Г.З.维茨凯维奇著；陈德鑫，靳晋，王在德，黄瑞华，贺锡苹译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Г.З.维茨凯维奇著；陈德鑫，靳晋，王在德，黄瑞华，贺锡苹译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本书出售、求购地址：https://www.jiaokey.com/book/detail/11232125.html</w:t>
      </w:r>
    </w:p>
    <w:p>
      <w:r>
        <w:t>更多相关图书推荐：https://www.jiaokey.com</w:t>
      </w:r>
    </w:p>
    <w:p>
      <w:r>
        <w:t>Г.З.维茨凯维奇著；陈德鑫，靳晋，王在德，黄瑞华，贺锡苹译 其他作品：https://www.jiaokey.com/tag/Г.З.维茨凯维奇著；陈德鑫，靳晋，王在德，黄瑞华，贺锡苹译.html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关键词搜索：https://www.jiaokey.com/tag/农业气象学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