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</w:t>
      </w:r>
    </w:p>
    <w:p>
      <w:r>
        <w:rPr>
          <w:rFonts w:ascii="宋体" w:hAnsi="宋体" w:eastAsia="宋体"/>
          <w:sz w:val="24"/>
        </w:rPr>
        <w:t>上海市嘉定县安亭公社吕浦、兰塘、前进大队赤脚医生，上海市嘉定县安亭工区卫生所编著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上海市嘉定县安亭公社吕浦、兰塘、前进大队赤脚医生，上海市嘉定县安亭工区卫生所编著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本书出售、求购地址：https://www.jiaokey.com/book/detail/11231721.html</w:t>
      </w:r>
    </w:p>
    <w:p>
      <w:r>
        <w:t>更多相关图书推荐：https://www.jiaokey.com</w:t>
      </w:r>
    </w:p>
    <w:p>
      <w:r>
        <w:t>上海市嘉定县安亭公社吕浦、兰塘、前进大队赤脚医生，上海市嘉定县安亭工区卫生所编著 其他作品：https://www.jiaokey.com/tag/上海市嘉定县安亭公社吕浦、兰塘、前进大队赤脚医生，上海市嘉定县安亭工区卫生所编著.html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关键词搜索：https://www.jiaokey.com/tag/咳嗽.html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