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粮库建设资金  车辆购置税交通专项资金实行财政直接拨付管理制度释义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粮库建设资金  车辆购置税交通专项资金实行财政直接拨付管理制度释义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本书出售、求购地址：https://www.jiaokey.com/book/detail/11231238.html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关键词搜索：https://www.jiaokey.com/tag/粮库建设资金  车辆购置税交通专项资金实行财政直接拨付管理制度释义.html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