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第4篇  分子物理与量子物理  初稿</w:t>
      </w:r>
    </w:p>
    <w:p>
      <w:r>
        <w:rPr>
          <w:rFonts w:ascii="宋体" w:hAnsi="宋体" w:eastAsia="宋体"/>
          <w:sz w:val="24"/>
        </w:rPr>
        <w:t>林祥芬编；赵景聪主编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第4篇  分子物理与量子物理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林祥芬编；赵景聪主编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本书出售、求购地址：https://www.jiaokey.com/book/detail/11231184.html</w:t>
      </w:r>
    </w:p>
    <w:p>
      <w:r>
        <w:t>更多相关图书推荐：https://www.jiaokey.com</w:t>
      </w:r>
    </w:p>
    <w:p>
      <w:r>
        <w:t>林祥芬编；赵景聪主编 其他作品：https://www.jiaokey.com/tag/林祥芬编；赵景聪主编.html</w:t>
      </w:r>
    </w:p>
    <w:p>
      <w:r>
        <w:t>关键词搜索：https://www.jiaokey.com/tag/大学物理简明教程  第4篇  分子物理与量子物理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