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失眠，晚安！  六周无药安眠法</w:t>
      </w:r>
    </w:p>
    <w:p>
      <w:r>
        <w:rPr>
          <w:rFonts w:ascii="宋体" w:hAnsi="宋体" w:eastAsia="宋体"/>
          <w:sz w:val="24"/>
        </w:rPr>
        <w:t>葛瑞格·杰卡布（GreggD.Jacobs）著；赵思愉译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失眠，晚安！  六周无药安眠法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葛瑞格·杰卡布（GreggD.Jacobs）著；赵思愉译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本书出售、求购地址：https://www.jiaokey.com/book/detail/11231113.html</w:t>
      </w:r>
    </w:p>
    <w:p>
      <w:r>
        <w:t>更多相关图书推荐：https://www.jiaokey.com</w:t>
      </w:r>
    </w:p>
    <w:p>
      <w:r>
        <w:t>葛瑞格·杰卡布（GreggD.Jacobs）著；赵思愉译 其他作品：https://www.jiaokey.com/tag/葛瑞格·杰卡布（GreggD.Jacobs）著；赵思愉译.html</w:t>
      </w:r>
    </w:p>
    <w:p>
      <w:r>
        <w:t>原水文化 出版图书：https://www.jiaokey.com/tag/原水文化.html</w:t>
      </w:r>
    </w:p>
    <w:p>
      <w:r>
        <w:t>关键词搜索：https://www.jiaokey.com/tag/失眠，晚安！  六周无药安眠法.html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